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59C" w:rsidRDefault="0036559C" w:rsidP="0036559C">
      <w:pPr>
        <w:spacing w:after="0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46D73F4" wp14:editId="4D71011D">
                <wp:simplePos x="0" y="0"/>
                <wp:positionH relativeFrom="column">
                  <wp:posOffset>561340</wp:posOffset>
                </wp:positionH>
                <wp:positionV relativeFrom="paragraph">
                  <wp:posOffset>822325</wp:posOffset>
                </wp:positionV>
                <wp:extent cx="6362065" cy="8208010"/>
                <wp:effectExtent l="0" t="3175" r="1270" b="0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362065" cy="820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79402" id="Control 2" o:spid="_x0000_s1026" style="position:absolute;margin-left:44.2pt;margin-top:64.75pt;width:500.95pt;height:646.3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1304"/>
        <w:gridCol w:w="3205"/>
        <w:gridCol w:w="1123"/>
      </w:tblGrid>
      <w:tr w:rsidR="0036559C" w:rsidTr="0036559C">
        <w:trPr>
          <w:trHeight w:val="616"/>
        </w:trPr>
        <w:tc>
          <w:tcPr>
            <w:tcW w:w="5692" w:type="dxa"/>
            <w:gridSpan w:val="2"/>
            <w:tcBorders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>DEPENSES  FONCTIONNEMENT</w:t>
            </w:r>
          </w:p>
        </w:tc>
        <w:tc>
          <w:tcPr>
            <w:tcW w:w="4328" w:type="dxa"/>
            <w:gridSpan w:val="2"/>
            <w:tcBorders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>RECETTES DE FONCTIONNEMENT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Frais de personnel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81 511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Taxes et redevances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178 172</w:t>
            </w:r>
          </w:p>
        </w:tc>
      </w:tr>
      <w:tr w:rsidR="0036559C" w:rsidTr="0036559C">
        <w:trPr>
          <w:trHeight w:val="322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Indemnités des élus + cotisations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18 568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Dotations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152 974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Syndicat scolaire + rivières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48 583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Revenus immeubles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35 253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 xml:space="preserve">Gaz - </w:t>
            </w:r>
            <w:proofErr w:type="spellStart"/>
            <w:r>
              <w:rPr>
                <w:sz w:val="20"/>
                <w:szCs w:val="20"/>
                <w14:ligatures w14:val="none"/>
              </w:rPr>
              <w:t>électricté</w:t>
            </w:r>
            <w:proofErr w:type="spellEnd"/>
            <w:r>
              <w:rPr>
                <w:sz w:val="20"/>
                <w:szCs w:val="20"/>
                <w14:ligatures w14:val="none"/>
              </w:rPr>
              <w:t xml:space="preserve"> - eau - combustibles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26 711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Charges locatives et redevances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6 979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Voirie et fossés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19 471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Dons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260</w:t>
            </w:r>
          </w:p>
        </w:tc>
      </w:tr>
      <w:tr w:rsidR="0036559C" w:rsidTr="0036559C">
        <w:trPr>
          <w:trHeight w:val="322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Entretien bâtiment, fournitures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61 682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Concession cimetière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 xml:space="preserve"> 700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Entretien matériel roulant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9 004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Produits agricoles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1 718</w:t>
            </w:r>
          </w:p>
        </w:tc>
      </w:tr>
      <w:tr w:rsidR="0036559C" w:rsidTr="0036559C">
        <w:trPr>
          <w:trHeight w:val="346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Fournitures petit équipement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6 081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Divers redevances et contributions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3 559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Maintenance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5 543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36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Frais de secrétariat et de télécommunication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2 395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Taxes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4 338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43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Intérêts des emprunts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4 235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85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Subventions associations et CCAS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6 967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Assurances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6 695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Communication - insertions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22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Cérémonies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682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Frais divers et contributions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6 448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 xml:space="preserve"> 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Subvention financement restaurant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4 850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14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Autres frais divers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5 714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33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 xml:space="preserve"> TOTAL </w:t>
            </w:r>
            <w:r>
              <w:rPr>
                <w:i/>
                <w:iCs/>
                <w:sz w:val="20"/>
                <w:szCs w:val="20"/>
                <w14:ligatures w14:val="none"/>
              </w:rPr>
              <w:t xml:space="preserve">(en euros) </w:t>
            </w:r>
            <w:r>
              <w:rPr>
                <w:b/>
                <w:bCs/>
                <w:sz w:val="20"/>
                <w:szCs w:val="20"/>
                <w14:ligatures w14:val="none"/>
              </w:rPr>
              <w:t xml:space="preserve">: 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>320 079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  <w:r>
              <w:rPr>
                <w:b/>
                <w:bCs/>
                <w:sz w:val="20"/>
                <w:szCs w:val="20"/>
                <w14:ligatures w14:val="none"/>
              </w:rPr>
              <w:t xml:space="preserve">TOTAL </w:t>
            </w:r>
            <w:r>
              <w:rPr>
                <w:i/>
                <w:iCs/>
                <w:sz w:val="20"/>
                <w:szCs w:val="20"/>
                <w14:ligatures w14:val="none"/>
              </w:rPr>
              <w:t xml:space="preserve">(en euros) </w:t>
            </w:r>
            <w:r>
              <w:rPr>
                <w:b/>
                <w:bCs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>379 615</w:t>
            </w:r>
          </w:p>
        </w:tc>
      </w:tr>
      <w:tr w:rsidR="0036559C" w:rsidTr="0036559C">
        <w:trPr>
          <w:trHeight w:val="451"/>
        </w:trPr>
        <w:tc>
          <w:tcPr>
            <w:tcW w:w="4388" w:type="dxa"/>
            <w:tcBorders>
              <w:top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3205" w:type="dxa"/>
            <w:tcBorders>
              <w:top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08"/>
        </w:trPr>
        <w:tc>
          <w:tcPr>
            <w:tcW w:w="1002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 xml:space="preserve">Excédent de fonctionnement : 59 536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  <w:t>€</w:t>
            </w:r>
            <w:r>
              <w:rPr>
                <w:b/>
                <w:bCs/>
                <w:sz w:val="20"/>
                <w:szCs w:val="20"/>
                <w14:ligatures w14:val="none"/>
              </w:rPr>
              <w:t xml:space="preserve"> + subvention bâtiment versée en 2019 (environ 41 000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  <w:t>€</w:t>
            </w:r>
            <w:r>
              <w:rPr>
                <w:b/>
                <w:bCs/>
                <w:sz w:val="20"/>
                <w:szCs w:val="20"/>
                <w14:ligatures w14:val="none"/>
              </w:rPr>
              <w:t>)</w:t>
            </w:r>
          </w:p>
        </w:tc>
      </w:tr>
      <w:tr w:rsidR="0036559C" w:rsidTr="0036559C">
        <w:trPr>
          <w:trHeight w:val="683"/>
        </w:trPr>
        <w:tc>
          <w:tcPr>
            <w:tcW w:w="4388" w:type="dxa"/>
            <w:tcBorders>
              <w:bottom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04" w:type="dxa"/>
            <w:tcBorders>
              <w:bottom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40"/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3205" w:type="dxa"/>
            <w:tcBorders>
              <w:bottom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bottom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50"/>
        </w:trPr>
        <w:tc>
          <w:tcPr>
            <w:tcW w:w="5692" w:type="dxa"/>
            <w:gridSpan w:val="2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lastRenderedPageBreak/>
              <w:t xml:space="preserve">DEPENSES D'INVESTISSEMENT </w:t>
            </w: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gridSpan w:val="2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 xml:space="preserve">RECETTES D'INVESTISSEMENT </w:t>
            </w: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50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Remboursement emprunts et cautions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18 424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Récupération de la TVA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6 512</w:t>
            </w:r>
          </w:p>
        </w:tc>
      </w:tr>
      <w:tr w:rsidR="0036559C" w:rsidTr="0036559C">
        <w:trPr>
          <w:trHeight w:val="350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Assainissement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38 552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 xml:space="preserve">Amendes de police chemin 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7 062</w:t>
            </w:r>
          </w:p>
        </w:tc>
      </w:tr>
      <w:tr w:rsidR="0036559C" w:rsidTr="0036559C">
        <w:trPr>
          <w:trHeight w:val="350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Maison HARSANDEAU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41 720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50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Jeux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2 354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50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50"/>
        </w:trPr>
        <w:tc>
          <w:tcPr>
            <w:tcW w:w="4388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 xml:space="preserve"> TOTAL </w:t>
            </w:r>
            <w:r>
              <w:rPr>
                <w:i/>
                <w:iCs/>
                <w:sz w:val="20"/>
                <w:szCs w:val="20"/>
                <w14:ligatures w14:val="none"/>
              </w:rPr>
              <w:t xml:space="preserve">(en euros) </w:t>
            </w:r>
            <w:r>
              <w:rPr>
                <w:b/>
                <w:bCs/>
                <w:sz w:val="20"/>
                <w:szCs w:val="20"/>
                <w14:ligatures w14:val="none"/>
              </w:rPr>
              <w:t xml:space="preserve">: </w:t>
            </w:r>
          </w:p>
        </w:tc>
        <w:tc>
          <w:tcPr>
            <w:tcW w:w="1304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>101 050</w:t>
            </w:r>
          </w:p>
        </w:tc>
        <w:tc>
          <w:tcPr>
            <w:tcW w:w="3205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6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 xml:space="preserve"> TOTAL </w:t>
            </w:r>
            <w:r>
              <w:rPr>
                <w:i/>
                <w:iCs/>
                <w:sz w:val="20"/>
                <w:szCs w:val="20"/>
                <w14:ligatures w14:val="none"/>
              </w:rPr>
              <w:t xml:space="preserve">(en euros) </w:t>
            </w:r>
            <w:r>
              <w:rPr>
                <w:b/>
                <w:bCs/>
                <w:sz w:val="20"/>
                <w:szCs w:val="20"/>
                <w14:ligatures w14:val="none"/>
              </w:rPr>
              <w:t xml:space="preserve">: </w:t>
            </w:r>
          </w:p>
        </w:tc>
        <w:tc>
          <w:tcPr>
            <w:tcW w:w="1123" w:type="dxa"/>
            <w:tcBorders>
              <w:top w:val="single" w:sz="12" w:space="0" w:color="336699"/>
              <w:left w:val="single" w:sz="6" w:space="0" w:color="336699"/>
              <w:bottom w:val="single" w:sz="12" w:space="0" w:color="336699"/>
              <w:right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>13 574</w:t>
            </w:r>
          </w:p>
        </w:tc>
      </w:tr>
      <w:tr w:rsidR="0036559C" w:rsidTr="0036559C">
        <w:trPr>
          <w:trHeight w:val="451"/>
        </w:trPr>
        <w:tc>
          <w:tcPr>
            <w:tcW w:w="4388" w:type="dxa"/>
            <w:tcBorders>
              <w:top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3205" w:type="dxa"/>
            <w:tcBorders>
              <w:top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12" w:space="0" w:color="33669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right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 </w:t>
            </w:r>
          </w:p>
        </w:tc>
      </w:tr>
      <w:tr w:rsidR="0036559C" w:rsidTr="0036559C">
        <w:trPr>
          <w:trHeight w:val="308"/>
        </w:trPr>
        <w:tc>
          <w:tcPr>
            <w:tcW w:w="1002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 xml:space="preserve">DEFICIT D'INVESTISSEMENT 2018 : 87 476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  <w:t>€</w:t>
            </w:r>
          </w:p>
        </w:tc>
      </w:tr>
      <w:tr w:rsidR="0036559C" w:rsidTr="0036559C">
        <w:trPr>
          <w:trHeight w:val="308"/>
        </w:trPr>
        <w:tc>
          <w:tcPr>
            <w:tcW w:w="1002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 xml:space="preserve">DEFICIT GLOBAL 2018 : - 27 941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  <w:t>€</w:t>
            </w:r>
          </w:p>
        </w:tc>
      </w:tr>
      <w:tr w:rsidR="0036559C" w:rsidTr="0036559C">
        <w:trPr>
          <w:trHeight w:val="881"/>
        </w:trPr>
        <w:tc>
          <w:tcPr>
            <w:tcW w:w="1002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559C" w:rsidRDefault="0036559C">
            <w:pPr>
              <w:widowControl w:val="0"/>
              <w:spacing w:after="280"/>
              <w:jc w:val="center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 xml:space="preserve">RESULTAT CUMULE 2018 : 215 737 - 27 941 =  187 796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  <w:t>€</w:t>
            </w:r>
            <w:r>
              <w:rPr>
                <w:b/>
                <w:bCs/>
                <w:sz w:val="20"/>
                <w:szCs w:val="20"/>
                <w14:ligatures w14:val="none"/>
              </w:rPr>
              <w:t xml:space="preserve"> </w:t>
            </w:r>
          </w:p>
          <w:p w:rsidR="0036559C" w:rsidRDefault="0036559C">
            <w:pPr>
              <w:widowControl w:val="0"/>
              <w:spacing w:after="280"/>
              <w:jc w:val="center"/>
              <w:rPr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14:ligatures w14:val="none"/>
              </w:rPr>
              <w:t xml:space="preserve">+ 41 000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  <w:t>€</w:t>
            </w:r>
            <w:r>
              <w:rPr>
                <w:b/>
                <w:bCs/>
                <w:sz w:val="20"/>
                <w:szCs w:val="20"/>
                <w14:ligatures w14:val="none"/>
              </w:rPr>
              <w:t xml:space="preserve"> environ de subvention CEE TEP CV à recevoir</w:t>
            </w:r>
          </w:p>
        </w:tc>
      </w:tr>
    </w:tbl>
    <w:p w:rsidR="00E935C8" w:rsidRDefault="00E935C8">
      <w:bookmarkStart w:id="0" w:name="_GoBack"/>
      <w:bookmarkEnd w:id="0"/>
    </w:p>
    <w:sectPr w:rsidR="00E93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9C"/>
    <w:rsid w:val="0036559C"/>
    <w:rsid w:val="00E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ADABC8-42F3-4404-8628-D9E08E77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9C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0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EUVRARD</dc:creator>
  <cp:keywords/>
  <dc:description/>
  <cp:lastModifiedBy>Jocelyne EUVRARD</cp:lastModifiedBy>
  <cp:revision>1</cp:revision>
  <dcterms:created xsi:type="dcterms:W3CDTF">2020-03-17T18:08:00Z</dcterms:created>
  <dcterms:modified xsi:type="dcterms:W3CDTF">2020-03-17T18:09:00Z</dcterms:modified>
</cp:coreProperties>
</file>